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15B" w:rsidRDefault="001F615B">
      <w:bookmarkStart w:id="0" w:name="_GoBack"/>
      <w:bookmarkEnd w:id="0"/>
      <w:r w:rsidRPr="001F615B">
        <w:rPr>
          <w:b/>
        </w:rPr>
        <w:t>Name of activity</w:t>
      </w:r>
      <w:r>
        <w:t xml:space="preserve">: </w:t>
      </w:r>
      <w:r w:rsidR="00607590">
        <w:t>Children’s Storybook Analysis</w:t>
      </w:r>
    </w:p>
    <w:p w:rsidR="00F80E81" w:rsidRDefault="00F80E81"/>
    <w:p w:rsidR="001F615B" w:rsidRDefault="001F615B">
      <w:r w:rsidRPr="001F615B">
        <w:rPr>
          <w:b/>
        </w:rPr>
        <w:t>Author’s name</w:t>
      </w:r>
      <w:r>
        <w:t xml:space="preserve">: </w:t>
      </w:r>
      <w:r w:rsidR="00607590">
        <w:t xml:space="preserve">Aysha </w:t>
      </w:r>
      <w:proofErr w:type="spellStart"/>
      <w:r w:rsidR="00607590">
        <w:t>Bodenhamer</w:t>
      </w:r>
      <w:proofErr w:type="spellEnd"/>
      <w:r w:rsidR="00607590">
        <w:t xml:space="preserve"> (</w:t>
      </w:r>
      <w:r w:rsidR="001C6EBC">
        <w:t>adapted from</w:t>
      </w:r>
      <w:r w:rsidR="00607590">
        <w:t xml:space="preserve"> Medley-</w:t>
      </w:r>
      <w:proofErr w:type="spellStart"/>
      <w:r w:rsidR="00607590">
        <w:t>Rath</w:t>
      </w:r>
      <w:proofErr w:type="spellEnd"/>
      <w:r w:rsidR="00607590">
        <w:t xml:space="preserve"> 2013</w:t>
      </w:r>
      <w:r w:rsidR="001C6EBC">
        <w:t>)</w:t>
      </w:r>
      <w:r w:rsidR="001C6EBC">
        <w:rPr>
          <w:rStyle w:val="FootnoteReference"/>
        </w:rPr>
        <w:footnoteReference w:id="1"/>
      </w:r>
      <w:r w:rsidR="00607590">
        <w:t xml:space="preserve"> </w:t>
      </w:r>
    </w:p>
    <w:p w:rsidR="00F80E81" w:rsidRDefault="00F80E81"/>
    <w:p w:rsidR="00391166" w:rsidRDefault="001F615B">
      <w:r w:rsidRPr="001F615B">
        <w:rPr>
          <w:b/>
        </w:rPr>
        <w:t>Topic or learning outcome</w:t>
      </w:r>
      <w:r>
        <w:t xml:space="preserve">: </w:t>
      </w:r>
      <w:r w:rsidR="00391166">
        <w:t>Gender roles; socialization</w:t>
      </w:r>
    </w:p>
    <w:p w:rsidR="00391166" w:rsidRPr="001C6EBC" w:rsidRDefault="00607590" w:rsidP="009F210D">
      <w:pPr>
        <w:rPr>
          <w:i/>
        </w:rPr>
      </w:pPr>
      <w:r>
        <w:t xml:space="preserve"> </w:t>
      </w:r>
      <w:r w:rsidR="009F210D">
        <w:tab/>
      </w:r>
      <w:r w:rsidR="009F210D">
        <w:tab/>
      </w:r>
      <w:r w:rsidR="009F210D">
        <w:tab/>
      </w:r>
      <w:r w:rsidR="009F210D">
        <w:tab/>
      </w:r>
      <w:r w:rsidR="00391166" w:rsidRPr="001C6EBC">
        <w:rPr>
          <w:i/>
        </w:rPr>
        <w:t xml:space="preserve">Learning Outcomes:  </w:t>
      </w:r>
    </w:p>
    <w:p w:rsidR="001F615B" w:rsidRDefault="00607590" w:rsidP="00391166">
      <w:pPr>
        <w:ind w:left="2880"/>
      </w:pPr>
      <w:r>
        <w:t>Students will be able to identify agents of socialization</w:t>
      </w:r>
      <w:r w:rsidR="00DE4920">
        <w:t xml:space="preserve"> and explain the process of socialization as it relates to gender roles and norms.</w:t>
      </w:r>
    </w:p>
    <w:p w:rsidR="009F2E8C" w:rsidRPr="009F2E8C" w:rsidRDefault="00391166" w:rsidP="009F2E8C">
      <w:r>
        <w:tab/>
      </w:r>
    </w:p>
    <w:p w:rsidR="009F2E8C" w:rsidRDefault="009F2E8C" w:rsidP="009F2E8C">
      <w:r w:rsidRPr="00EE2597">
        <w:rPr>
          <w:b/>
        </w:rPr>
        <w:t>Time required</w:t>
      </w:r>
      <w:r>
        <w:t>:</w:t>
      </w:r>
      <w:r w:rsidR="00A62821">
        <w:t xml:space="preserve"> </w:t>
      </w:r>
      <w:r w:rsidR="00DE4920">
        <w:t xml:space="preserve">50+ minute class </w:t>
      </w:r>
      <w:proofErr w:type="gramStart"/>
      <w:r w:rsidR="00DE4920">
        <w:t>period</w:t>
      </w:r>
      <w:proofErr w:type="gramEnd"/>
    </w:p>
    <w:p w:rsidR="001F615B" w:rsidRDefault="001F615B"/>
    <w:p w:rsidR="001F615B" w:rsidRDefault="001F615B">
      <w:r w:rsidRPr="001F615B">
        <w:rPr>
          <w:b/>
        </w:rPr>
        <w:t>Materials required</w:t>
      </w:r>
      <w:r>
        <w:t xml:space="preserve">: </w:t>
      </w:r>
      <w:r w:rsidR="00391166">
        <w:t>8-10 c</w:t>
      </w:r>
      <w:r w:rsidR="00DE4920">
        <w:t xml:space="preserve">hildren’s books.  I </w:t>
      </w:r>
      <w:r w:rsidR="00391166">
        <w:t>bought some at Dollar Tree</w:t>
      </w:r>
      <w:r w:rsidR="00DE4920">
        <w:t>, and I’ve had students bring in their own.  I put it on the syllabus so students are aware in advance.</w:t>
      </w:r>
    </w:p>
    <w:p w:rsidR="00AC1D13" w:rsidRDefault="00AC1D13" w:rsidP="00AC1D13">
      <w:pPr>
        <w:pStyle w:val="ListParagraph"/>
      </w:pPr>
    </w:p>
    <w:p w:rsidR="001F615B" w:rsidRDefault="001F615B">
      <w:r w:rsidRPr="001F615B">
        <w:rPr>
          <w:b/>
        </w:rPr>
        <w:t>Prep required</w:t>
      </w:r>
      <w:r>
        <w:t xml:space="preserve">: </w:t>
      </w:r>
    </w:p>
    <w:p w:rsidR="00DE4920" w:rsidRDefault="00DE4920"/>
    <w:p w:rsidR="00DE4920" w:rsidRDefault="00DE4920" w:rsidP="00DE4920">
      <w:pPr>
        <w:pStyle w:val="ListParagraph"/>
        <w:numPr>
          <w:ilvl w:val="0"/>
          <w:numId w:val="6"/>
        </w:numPr>
      </w:pPr>
      <w:r>
        <w:t>Assign students to groups (4-5 is ideal)</w:t>
      </w:r>
    </w:p>
    <w:p w:rsidR="00D94767" w:rsidRDefault="00D94767" w:rsidP="00DE4920">
      <w:pPr>
        <w:pStyle w:val="ListParagraph"/>
        <w:numPr>
          <w:ilvl w:val="0"/>
          <w:numId w:val="6"/>
        </w:numPr>
      </w:pPr>
      <w:r>
        <w:t>Pick a book that is not explicitly “gendered” I used a Mickey Mouse book and read through it to prepare examples of gender roles</w:t>
      </w:r>
      <w:r w:rsidR="00FF11E1">
        <w:t>.</w:t>
      </w:r>
    </w:p>
    <w:p w:rsidR="00FF11E1" w:rsidRDefault="00D94767" w:rsidP="00DE4920">
      <w:pPr>
        <w:pStyle w:val="ListParagraph"/>
        <w:numPr>
          <w:ilvl w:val="0"/>
          <w:numId w:val="6"/>
        </w:numPr>
      </w:pPr>
      <w:r>
        <w:t>Prepare your questions</w:t>
      </w:r>
      <w:r w:rsidR="00E768BD">
        <w:t xml:space="preserve"> </w:t>
      </w:r>
      <w:r w:rsidR="00FF11E1">
        <w:t>to guide students’ inquiry.</w:t>
      </w:r>
      <w:r w:rsidR="00E768BD">
        <w:t xml:space="preserve">  </w:t>
      </w:r>
    </w:p>
    <w:p w:rsidR="00FF11E1" w:rsidRDefault="00E768BD" w:rsidP="00DE4920">
      <w:pPr>
        <w:pStyle w:val="ListParagraph"/>
        <w:numPr>
          <w:ilvl w:val="0"/>
          <w:numId w:val="6"/>
        </w:numPr>
      </w:pPr>
      <w:r>
        <w:t>Ex</w:t>
      </w:r>
      <w:r w:rsidR="00FF11E1">
        <w:t>ample questions</w:t>
      </w:r>
      <w:r>
        <w:t xml:space="preserve">:  </w:t>
      </w:r>
    </w:p>
    <w:p w:rsidR="00FF11E1" w:rsidRDefault="00E768BD" w:rsidP="00FF11E1">
      <w:pPr>
        <w:pStyle w:val="ListParagraph"/>
        <w:numPr>
          <w:ilvl w:val="1"/>
          <w:numId w:val="6"/>
        </w:numPr>
      </w:pPr>
      <w:r>
        <w:t xml:space="preserve">Are there any explicit or implicit displays of gender?  </w:t>
      </w:r>
    </w:p>
    <w:p w:rsidR="00FF11E1" w:rsidRDefault="00E768BD" w:rsidP="00FF11E1">
      <w:pPr>
        <w:pStyle w:val="ListParagraph"/>
        <w:numPr>
          <w:ilvl w:val="1"/>
          <w:numId w:val="6"/>
        </w:numPr>
      </w:pPr>
      <w:r>
        <w:t xml:space="preserve">What is the purpose of these messages?  </w:t>
      </w:r>
    </w:p>
    <w:p w:rsidR="00FF11E1" w:rsidRDefault="00E768BD" w:rsidP="00FF11E1">
      <w:pPr>
        <w:pStyle w:val="ListParagraph"/>
        <w:numPr>
          <w:ilvl w:val="1"/>
          <w:numId w:val="6"/>
        </w:numPr>
      </w:pPr>
      <w:r>
        <w:t xml:space="preserve">How do these messages support or discourage stereotypes?  </w:t>
      </w:r>
    </w:p>
    <w:p w:rsidR="00DE4920" w:rsidRDefault="00E768BD" w:rsidP="00FF11E1">
      <w:pPr>
        <w:pStyle w:val="ListParagraph"/>
        <w:numPr>
          <w:ilvl w:val="1"/>
          <w:numId w:val="6"/>
        </w:numPr>
      </w:pPr>
      <w:r>
        <w:t>How might these messages lead to gender inequality?</w:t>
      </w:r>
      <w:r w:rsidR="00D94767">
        <w:t xml:space="preserve"> </w:t>
      </w:r>
    </w:p>
    <w:p w:rsidR="00F80E81" w:rsidRDefault="00F80E81" w:rsidP="007D57A3">
      <w:pPr>
        <w:rPr>
          <w:b/>
        </w:rPr>
      </w:pPr>
    </w:p>
    <w:p w:rsidR="004B62DE" w:rsidRDefault="00CB4E76" w:rsidP="004B62DE">
      <w:r w:rsidRPr="00CB4E76">
        <w:rPr>
          <w:b/>
        </w:rPr>
        <w:t>Activity outline</w:t>
      </w:r>
      <w:r>
        <w:t>:</w:t>
      </w:r>
    </w:p>
    <w:p w:rsidR="00014D1B" w:rsidRPr="006D1E2B" w:rsidRDefault="001C6EBC" w:rsidP="006D1E2B">
      <w:pPr>
        <w:ind w:firstLine="360"/>
        <w:rPr>
          <w:b/>
        </w:rPr>
      </w:pPr>
      <w:r>
        <w:rPr>
          <w:b/>
        </w:rPr>
        <w:t xml:space="preserve">Introduction </w:t>
      </w:r>
      <w:r w:rsidR="00014D1B" w:rsidRPr="006D1E2B">
        <w:rPr>
          <w:b/>
        </w:rPr>
        <w:t>(10-15 minutes)</w:t>
      </w:r>
    </w:p>
    <w:p w:rsidR="00CB4E76" w:rsidRDefault="00E768BD" w:rsidP="00E768BD">
      <w:pPr>
        <w:pStyle w:val="ListParagraph"/>
        <w:numPr>
          <w:ilvl w:val="0"/>
          <w:numId w:val="7"/>
        </w:numPr>
      </w:pPr>
      <w:r>
        <w:t>Read a children’s book to your students</w:t>
      </w:r>
      <w:r w:rsidR="002E1A86">
        <w:t xml:space="preserve"> with great enthusiasm</w:t>
      </w:r>
      <w:r w:rsidR="00FF11E1">
        <w:t>…remember, enthusiasm is contagious!</w:t>
      </w:r>
    </w:p>
    <w:p w:rsidR="00E768BD" w:rsidRDefault="00E768BD" w:rsidP="00E768BD">
      <w:pPr>
        <w:pStyle w:val="ListParagraph"/>
        <w:numPr>
          <w:ilvl w:val="0"/>
          <w:numId w:val="7"/>
        </w:numPr>
      </w:pPr>
      <w:r>
        <w:t>Show them the questions you’</w:t>
      </w:r>
      <w:r w:rsidR="002E1A86">
        <w:t>ve come up with (I use an electronic copy and show them over the projector)</w:t>
      </w:r>
    </w:p>
    <w:p w:rsidR="00FF11E1" w:rsidRDefault="00FF11E1" w:rsidP="00E768BD">
      <w:pPr>
        <w:pStyle w:val="ListParagraph"/>
        <w:numPr>
          <w:ilvl w:val="0"/>
          <w:numId w:val="7"/>
        </w:numPr>
      </w:pPr>
      <w:r>
        <w:t>If students are shy, you can ask them if anything stood out to them just to get them talking</w:t>
      </w:r>
      <w:r w:rsidR="004C2C2D" w:rsidRPr="004C2C2D">
        <w:t xml:space="preserve"> </w:t>
      </w:r>
      <w:r w:rsidR="004C2C2D">
        <w:t>before you show them the questions</w:t>
      </w:r>
      <w:r>
        <w:t>.</w:t>
      </w:r>
    </w:p>
    <w:p w:rsidR="00E768BD" w:rsidRDefault="00E768BD" w:rsidP="00E768BD">
      <w:pPr>
        <w:pStyle w:val="ListParagraph"/>
        <w:numPr>
          <w:ilvl w:val="0"/>
          <w:numId w:val="7"/>
        </w:numPr>
      </w:pPr>
      <w:r>
        <w:t>If students are talk</w:t>
      </w:r>
      <w:r w:rsidR="002E1A86">
        <w:t>ative, jump into the discussion using yo</w:t>
      </w:r>
      <w:r w:rsidR="004C2C2D">
        <w:t xml:space="preserve">ur questions as a </w:t>
      </w:r>
      <w:r w:rsidR="001C6EBC">
        <w:t>start</w:t>
      </w:r>
      <w:r w:rsidR="004C2C2D">
        <w:t>ing point; however, don’t stifle their creativity.  Oftentimes students come up with things you’ve never considered.</w:t>
      </w:r>
    </w:p>
    <w:p w:rsidR="00E768BD" w:rsidRDefault="00E768BD" w:rsidP="00E768BD">
      <w:pPr>
        <w:pStyle w:val="ListParagraph"/>
        <w:numPr>
          <w:ilvl w:val="0"/>
          <w:numId w:val="7"/>
        </w:numPr>
      </w:pPr>
      <w:r>
        <w:t xml:space="preserve">If students are not talkative, </w:t>
      </w:r>
      <w:r w:rsidR="004C2C2D">
        <w:t>do a Think, Pair, S</w:t>
      </w:r>
      <w:r w:rsidR="002E1A86">
        <w:t>hare</w:t>
      </w:r>
      <w:r w:rsidR="001C6EBC">
        <w:t xml:space="preserve"> (no more than 5 minutes</w:t>
      </w:r>
      <w:r w:rsidR="004C2C2D">
        <w:t>)</w:t>
      </w:r>
      <w:r w:rsidR="002E1A86">
        <w:t xml:space="preserve">, </w:t>
      </w:r>
      <w:r w:rsidR="009F210D">
        <w:t>asking</w:t>
      </w:r>
      <w:r w:rsidR="002E1A86">
        <w:t xml:space="preserve"> them to focus on the questions at hand.</w:t>
      </w:r>
    </w:p>
    <w:p w:rsidR="004C2C2D" w:rsidRDefault="004C2C2D" w:rsidP="004C2C2D">
      <w:pPr>
        <w:pStyle w:val="ListParagraph"/>
        <w:numPr>
          <w:ilvl w:val="1"/>
          <w:numId w:val="7"/>
        </w:numPr>
      </w:pPr>
      <w:r>
        <w:t xml:space="preserve">Think, Pair, Share consists of “thinking” on your own for a couple of minutes, pairing with a neighbor to share </w:t>
      </w:r>
      <w:r w:rsidR="009F210D">
        <w:t>your</w:t>
      </w:r>
      <w:r>
        <w:t xml:space="preserve"> thoughts, and sharing with the class.  </w:t>
      </w:r>
    </w:p>
    <w:p w:rsidR="00D36116" w:rsidRDefault="00D36116" w:rsidP="00E768BD">
      <w:pPr>
        <w:pStyle w:val="ListParagraph"/>
        <w:numPr>
          <w:ilvl w:val="0"/>
          <w:numId w:val="7"/>
        </w:numPr>
      </w:pPr>
      <w:r>
        <w:t>Discuss the questions and get them thinking about gender socialization.</w:t>
      </w:r>
    </w:p>
    <w:p w:rsidR="00014D1B" w:rsidRDefault="00014D1B" w:rsidP="00E768BD">
      <w:pPr>
        <w:pStyle w:val="ListParagraph"/>
        <w:numPr>
          <w:ilvl w:val="0"/>
          <w:numId w:val="7"/>
        </w:numPr>
      </w:pPr>
      <w:r>
        <w:t>Once</w:t>
      </w:r>
      <w:r w:rsidR="00D36116">
        <w:t xml:space="preserve"> students analyze the story</w:t>
      </w:r>
      <w:r>
        <w:t xml:space="preserve"> you read to them, have them analyze their own.  </w:t>
      </w:r>
    </w:p>
    <w:p w:rsidR="00014D1B" w:rsidRDefault="008E7214" w:rsidP="006D1E2B">
      <w:pPr>
        <w:ind w:firstLine="360"/>
      </w:pPr>
      <w:r w:rsidRPr="006D1E2B">
        <w:rPr>
          <w:b/>
        </w:rPr>
        <w:t xml:space="preserve">Group </w:t>
      </w:r>
      <w:r w:rsidR="00014D1B" w:rsidRPr="006D1E2B">
        <w:rPr>
          <w:b/>
        </w:rPr>
        <w:t>Analysis (10-15 minutes)</w:t>
      </w:r>
    </w:p>
    <w:p w:rsidR="002E1A86" w:rsidRDefault="00014D1B" w:rsidP="00E768BD">
      <w:pPr>
        <w:pStyle w:val="ListParagraph"/>
        <w:numPr>
          <w:ilvl w:val="0"/>
          <w:numId w:val="7"/>
        </w:numPr>
      </w:pPr>
      <w:r>
        <w:lastRenderedPageBreak/>
        <w:t>D</w:t>
      </w:r>
      <w:r w:rsidR="002E1A86">
        <w:t xml:space="preserve">ivide </w:t>
      </w:r>
      <w:r>
        <w:t xml:space="preserve">students </w:t>
      </w:r>
      <w:r w:rsidR="002E1A86">
        <w:t>into groups and have them select a book (or analyze their own if you asked them to bring them)</w:t>
      </w:r>
      <w:r>
        <w:t>.</w:t>
      </w:r>
    </w:p>
    <w:p w:rsidR="008E7214" w:rsidRDefault="008E7214" w:rsidP="00E768BD">
      <w:pPr>
        <w:pStyle w:val="ListParagraph"/>
        <w:numPr>
          <w:ilvl w:val="0"/>
          <w:numId w:val="7"/>
        </w:numPr>
      </w:pPr>
      <w:r>
        <w:t xml:space="preserve">Have </w:t>
      </w:r>
      <w:r w:rsidR="00D36116">
        <w:t xml:space="preserve">groups select a </w:t>
      </w:r>
      <w:r>
        <w:t>scribe and spokesperson.</w:t>
      </w:r>
    </w:p>
    <w:p w:rsidR="00014D1B" w:rsidRDefault="00D36116" w:rsidP="00E768BD">
      <w:pPr>
        <w:pStyle w:val="ListParagraph"/>
        <w:numPr>
          <w:ilvl w:val="0"/>
          <w:numId w:val="7"/>
        </w:numPr>
      </w:pPr>
      <w:r>
        <w:t>Have groups</w:t>
      </w:r>
      <w:r w:rsidR="008E7214">
        <w:t xml:space="preserve"> read </w:t>
      </w:r>
      <w:r w:rsidR="009F210D">
        <w:t xml:space="preserve">and analyze </w:t>
      </w:r>
      <w:r w:rsidR="008E7214">
        <w:t>the</w:t>
      </w:r>
      <w:r>
        <w:t>ir</w:t>
      </w:r>
      <w:r w:rsidR="008E7214">
        <w:t xml:space="preserve"> book</w:t>
      </w:r>
      <w:r w:rsidR="009F210D">
        <w:t>s</w:t>
      </w:r>
      <w:r w:rsidR="008E7214">
        <w:t xml:space="preserve"> using the questions </w:t>
      </w:r>
      <w:r w:rsidR="009F210D">
        <w:t xml:space="preserve">you’ve constructed </w:t>
      </w:r>
      <w:r w:rsidR="008E7214">
        <w:t xml:space="preserve">as </w:t>
      </w:r>
      <w:r>
        <w:t xml:space="preserve">a </w:t>
      </w:r>
      <w:r w:rsidR="008E7214">
        <w:t>guideline.</w:t>
      </w:r>
    </w:p>
    <w:p w:rsidR="008E7214" w:rsidRDefault="008E7214" w:rsidP="00E768BD">
      <w:pPr>
        <w:pStyle w:val="ListParagraph"/>
        <w:numPr>
          <w:ilvl w:val="0"/>
          <w:numId w:val="7"/>
        </w:numPr>
      </w:pPr>
      <w:r>
        <w:t>Have them take notes as a group</w:t>
      </w:r>
      <w:r w:rsidR="00D36116">
        <w:t xml:space="preserve"> on their findings</w:t>
      </w:r>
      <w:r>
        <w:t>.</w:t>
      </w:r>
    </w:p>
    <w:p w:rsidR="008E7214" w:rsidRPr="006D1E2B" w:rsidRDefault="008E7214" w:rsidP="006D1E2B">
      <w:pPr>
        <w:ind w:left="360"/>
      </w:pPr>
      <w:r w:rsidRPr="006D1E2B">
        <w:rPr>
          <w:b/>
        </w:rPr>
        <w:t>Collective Analysis (10-20 minutes)</w:t>
      </w:r>
    </w:p>
    <w:p w:rsidR="006D1E2B" w:rsidRDefault="006D1E2B" w:rsidP="00E768BD">
      <w:pPr>
        <w:pStyle w:val="ListParagraph"/>
        <w:numPr>
          <w:ilvl w:val="0"/>
          <w:numId w:val="7"/>
        </w:numPr>
      </w:pPr>
      <w:r>
        <w:t xml:space="preserve">Using the questions as a guideline, have each group summarize their story and then present their </w:t>
      </w:r>
      <w:r w:rsidR="00D36116">
        <w:t>findings</w:t>
      </w:r>
      <w:r>
        <w:t>.</w:t>
      </w:r>
    </w:p>
    <w:p w:rsidR="006D1E2B" w:rsidRDefault="006D1E2B" w:rsidP="00E768BD">
      <w:pPr>
        <w:pStyle w:val="ListParagraph"/>
        <w:numPr>
          <w:ilvl w:val="0"/>
          <w:numId w:val="7"/>
        </w:numPr>
      </w:pPr>
      <w:r>
        <w:t xml:space="preserve">Write key </w:t>
      </w:r>
      <w:r w:rsidR="00D36116">
        <w:t>findings</w:t>
      </w:r>
      <w:r>
        <w:t xml:space="preserve"> on the board (Ex:  Mother is in the kitchen cooking)</w:t>
      </w:r>
    </w:p>
    <w:p w:rsidR="006D1E2B" w:rsidRDefault="006D1E2B" w:rsidP="006D1E2B">
      <w:pPr>
        <w:pStyle w:val="ListParagraph"/>
        <w:numPr>
          <w:ilvl w:val="0"/>
          <w:numId w:val="7"/>
        </w:numPr>
      </w:pPr>
      <w:r>
        <w:t xml:space="preserve">Once all groups have presented their </w:t>
      </w:r>
      <w:r w:rsidR="00D36116">
        <w:t>findings, have students</w:t>
      </w:r>
      <w:r>
        <w:t xml:space="preserve"> collectively analyze the trends.</w:t>
      </w:r>
    </w:p>
    <w:p w:rsidR="006D1E2B" w:rsidRDefault="006D1E2B" w:rsidP="006D1E2B">
      <w:pPr>
        <w:pStyle w:val="ListParagraph"/>
        <w:numPr>
          <w:ilvl w:val="0"/>
          <w:numId w:val="7"/>
        </w:numPr>
      </w:pPr>
      <w:r>
        <w:t>Have students make larger connections to social proces</w:t>
      </w:r>
      <w:r w:rsidR="00391166">
        <w:t xml:space="preserve">ses, gender socialization, and norms.  </w:t>
      </w:r>
    </w:p>
    <w:p w:rsidR="00391166" w:rsidRPr="004B62DE" w:rsidRDefault="00391166" w:rsidP="006D1E2B">
      <w:pPr>
        <w:pStyle w:val="ListParagraph"/>
        <w:numPr>
          <w:ilvl w:val="0"/>
          <w:numId w:val="7"/>
        </w:numPr>
      </w:pPr>
      <w:r>
        <w:t>Discuss the pro</w:t>
      </w:r>
      <w:r w:rsidR="00D36116">
        <w:t>s and cons of gender roles.</w:t>
      </w:r>
    </w:p>
    <w:sectPr w:rsidR="00391166" w:rsidRPr="004B62DE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869" w:rsidRDefault="006D1869" w:rsidP="00C951EF">
      <w:r>
        <w:separator/>
      </w:r>
    </w:p>
  </w:endnote>
  <w:endnote w:type="continuationSeparator" w:id="0">
    <w:p w:rsidR="006D1869" w:rsidRDefault="006D1869" w:rsidP="00C951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51EF" w:rsidRDefault="001C6EBC" w:rsidP="00C951EF">
    <w:pPr>
      <w:pStyle w:val="Footer"/>
      <w:jc w:val="right"/>
    </w:pPr>
    <w:r>
      <w:t>Aysha Bodenhamer</w:t>
    </w:r>
    <w:r w:rsidR="00A62821">
      <w:t>, 2013</w:t>
    </w:r>
  </w:p>
  <w:p w:rsidR="00C951EF" w:rsidRDefault="00C951E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869" w:rsidRDefault="006D1869" w:rsidP="00C951EF">
      <w:r>
        <w:separator/>
      </w:r>
    </w:p>
  </w:footnote>
  <w:footnote w:type="continuationSeparator" w:id="0">
    <w:p w:rsidR="006D1869" w:rsidRDefault="006D1869" w:rsidP="00C951EF">
      <w:r>
        <w:continuationSeparator/>
      </w:r>
    </w:p>
  </w:footnote>
  <w:footnote w:id="1">
    <w:p w:rsidR="001C6EBC" w:rsidRDefault="001C6EB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1" w:history="1">
        <w:r>
          <w:rPr>
            <w:rStyle w:val="Hyperlink"/>
          </w:rPr>
          <w:t>http://www.sociologyinfocus.com/2013/02/04/stereotypes-in-kids-books-girl-animals-have-eyelashes/</w:t>
        </w:r>
      </w:hyperlink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60696"/>
    <w:multiLevelType w:val="hybridMultilevel"/>
    <w:tmpl w:val="A31846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1C2E9B"/>
    <w:multiLevelType w:val="hybridMultilevel"/>
    <w:tmpl w:val="E77E7F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A171A6"/>
    <w:multiLevelType w:val="hybridMultilevel"/>
    <w:tmpl w:val="778A56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15752C"/>
    <w:multiLevelType w:val="hybridMultilevel"/>
    <w:tmpl w:val="B894B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13403B"/>
    <w:multiLevelType w:val="hybridMultilevel"/>
    <w:tmpl w:val="D5D4DD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531447"/>
    <w:multiLevelType w:val="hybridMultilevel"/>
    <w:tmpl w:val="7D4EA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460CA6"/>
    <w:multiLevelType w:val="hybridMultilevel"/>
    <w:tmpl w:val="C68469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15B"/>
    <w:rsid w:val="00014D1B"/>
    <w:rsid w:val="001C6EBC"/>
    <w:rsid w:val="001F615B"/>
    <w:rsid w:val="00276764"/>
    <w:rsid w:val="002E1A86"/>
    <w:rsid w:val="00391166"/>
    <w:rsid w:val="003E0420"/>
    <w:rsid w:val="004B62DE"/>
    <w:rsid w:val="004C2C2D"/>
    <w:rsid w:val="00607590"/>
    <w:rsid w:val="0066767D"/>
    <w:rsid w:val="006D1869"/>
    <w:rsid w:val="006D1E2B"/>
    <w:rsid w:val="0075557D"/>
    <w:rsid w:val="00796CC2"/>
    <w:rsid w:val="007B0FBE"/>
    <w:rsid w:val="007D57A3"/>
    <w:rsid w:val="008E7214"/>
    <w:rsid w:val="009F210D"/>
    <w:rsid w:val="009F2E8C"/>
    <w:rsid w:val="00A62821"/>
    <w:rsid w:val="00AC1D13"/>
    <w:rsid w:val="00C951EF"/>
    <w:rsid w:val="00CB4E76"/>
    <w:rsid w:val="00D36116"/>
    <w:rsid w:val="00D94767"/>
    <w:rsid w:val="00DE4920"/>
    <w:rsid w:val="00E768BD"/>
    <w:rsid w:val="00EE2597"/>
    <w:rsid w:val="00F80E81"/>
    <w:rsid w:val="00FF1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51E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51EF"/>
  </w:style>
  <w:style w:type="paragraph" w:styleId="Footer">
    <w:name w:val="footer"/>
    <w:basedOn w:val="Normal"/>
    <w:link w:val="FooterChar"/>
    <w:uiPriority w:val="99"/>
    <w:unhideWhenUsed/>
    <w:rsid w:val="00C951E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51EF"/>
  </w:style>
  <w:style w:type="paragraph" w:styleId="BalloonText">
    <w:name w:val="Balloon Text"/>
    <w:basedOn w:val="Normal"/>
    <w:link w:val="BalloonTextChar"/>
    <w:uiPriority w:val="99"/>
    <w:semiHidden/>
    <w:unhideWhenUsed/>
    <w:rsid w:val="00C951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51E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282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607590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C6EB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C6EB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C6EB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51E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51EF"/>
  </w:style>
  <w:style w:type="paragraph" w:styleId="Footer">
    <w:name w:val="footer"/>
    <w:basedOn w:val="Normal"/>
    <w:link w:val="FooterChar"/>
    <w:uiPriority w:val="99"/>
    <w:unhideWhenUsed/>
    <w:rsid w:val="00C951E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51EF"/>
  </w:style>
  <w:style w:type="paragraph" w:styleId="BalloonText">
    <w:name w:val="Balloon Text"/>
    <w:basedOn w:val="Normal"/>
    <w:link w:val="BalloonTextChar"/>
    <w:uiPriority w:val="99"/>
    <w:semiHidden/>
    <w:unhideWhenUsed/>
    <w:rsid w:val="00C951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51E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282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607590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C6EB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C6EB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C6EB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ociologyinfocus.com/2013/02/04/stereotypes-in-kids-books-girl-animals-have-eyelash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4EC0CB-07AE-4200-BD26-6C068F87B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 State University</Company>
  <LinksUpToDate>false</LinksUpToDate>
  <CharactersWithSpaces>2822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Erinn Leigh Brooks</dc:creator>
  <cp:lastModifiedBy>Home</cp:lastModifiedBy>
  <cp:revision>2</cp:revision>
  <dcterms:created xsi:type="dcterms:W3CDTF">2014-01-06T14:56:00Z</dcterms:created>
  <dcterms:modified xsi:type="dcterms:W3CDTF">2014-01-06T14:56:00Z</dcterms:modified>
</cp:coreProperties>
</file>